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一、中期安排</w:t>
      </w:r>
    </w:p>
    <w:p>
      <w:pPr>
        <w:jc w:val="left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功能菜单：</w:t>
      </w:r>
      <w:r>
        <w:rPr>
          <w:rFonts w:hint="eastAsia" w:ascii="仿宋_GB2312" w:hAnsi="宋体" w:eastAsia="仿宋_GB2312"/>
          <w:sz w:val="32"/>
          <w:szCs w:val="32"/>
        </w:rPr>
        <w:t>培养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中期考核</w:t>
      </w:r>
      <w:r>
        <w:rPr>
          <w:rFonts w:hint="eastAsia" w:ascii="仿宋_GB2312" w:hAnsi="宋体" w:eastAsia="仿宋_GB2312"/>
          <w:sz w:val="32"/>
          <w:szCs w:val="32"/>
        </w:rPr>
        <w:t>管理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中期安排</w:t>
      </w:r>
    </w:p>
    <w:p>
      <w:pPr>
        <w:numPr>
          <w:ilvl w:val="0"/>
          <w:numId w:val="0"/>
        </w:numPr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操作说明：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可以设置小组，考核日期，考核地点，考核专家，</w:t>
      </w:r>
    </w:p>
    <w:p>
      <w:pPr>
        <w:numPr>
          <w:ilvl w:val="0"/>
          <w:numId w:val="0"/>
        </w:numPr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再表格最下方的框里面，输入相关信息，点击新增按钮，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150" cy="1155065"/>
            <wp:effectExtent l="0" t="0" r="12700" b="698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点击修改按钮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drawing>
          <wp:inline distT="0" distB="0" distL="114300" distR="114300">
            <wp:extent cx="323850" cy="219075"/>
            <wp:effectExtent l="0" t="0" r="0" b="952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可以修改之前输入的信息，点击专家按钮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drawing>
          <wp:inline distT="0" distB="0" distL="114300" distR="114300">
            <wp:extent cx="276225" cy="228600"/>
            <wp:effectExtent l="0" t="0" r="9525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，在弹出的窗口中可以添加考核小组的专家。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67325" cy="2068830"/>
            <wp:effectExtent l="0" t="0" r="9525" b="762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6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二、设置考核小组</w:t>
      </w:r>
    </w:p>
    <w:p>
      <w:pPr>
        <w:jc w:val="left"/>
        <w:rPr>
          <w:rFonts w:hint="default" w:ascii="仿宋_GB2312" w:hAnsi="宋体" w:eastAsia="仿宋_GB2312"/>
          <w:sz w:val="32"/>
          <w:szCs w:val="32"/>
          <w:lang w:val="en-US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功能菜单：</w:t>
      </w:r>
      <w:r>
        <w:rPr>
          <w:rFonts w:hint="eastAsia" w:ascii="仿宋_GB2312" w:hAnsi="宋体" w:eastAsia="仿宋_GB2312"/>
          <w:sz w:val="32"/>
          <w:szCs w:val="32"/>
        </w:rPr>
        <w:t>培养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中期考核</w:t>
      </w:r>
      <w:r>
        <w:rPr>
          <w:rFonts w:hint="eastAsia" w:ascii="仿宋_GB2312" w:hAnsi="宋体" w:eastAsia="仿宋_GB2312"/>
          <w:sz w:val="32"/>
          <w:szCs w:val="32"/>
        </w:rPr>
        <w:t>管理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设置考核小组</w:t>
      </w:r>
    </w:p>
    <w:p>
      <w:pPr>
        <w:numPr>
          <w:numId w:val="0"/>
        </w:numPr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操作说明：</w:t>
      </w:r>
      <w:r>
        <w:rPr>
          <w:rFonts w:hint="eastAsia" w:ascii="仿宋_GB2312" w:hAnsi="宋体" w:eastAsia="仿宋_GB2312"/>
          <w:sz w:val="32"/>
          <w:szCs w:val="32"/>
        </w:rPr>
        <w:t>设置学生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中期考核的小组，点击查看按钮</w:t>
      </w:r>
      <w:r>
        <w:drawing>
          <wp:inline distT="0" distB="0" distL="114300" distR="114300">
            <wp:extent cx="295275" cy="19050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可以查看学生填写的中期考核的相关信息，</w:t>
      </w:r>
    </w:p>
    <w:p>
      <w:pPr>
        <w:numPr>
          <w:numId w:val="0"/>
        </w:numPr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4150" cy="1527810"/>
            <wp:effectExtent l="0" t="0" r="12700" b="1524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5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点击选择按钮</w:t>
      </w:r>
      <w:r>
        <w:drawing>
          <wp:inline distT="0" distB="0" distL="114300" distR="114300">
            <wp:extent cx="314325" cy="190500"/>
            <wp:effectExtent l="0" t="0" r="952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可在弹出的窗口中选择对应的小组.</w:t>
      </w:r>
    </w:p>
    <w:p>
      <w:pPr>
        <w:numPr>
          <w:numId w:val="0"/>
        </w:numPr>
      </w:pPr>
      <w:r>
        <w:drawing>
          <wp:inline distT="0" distB="0" distL="114300" distR="114300">
            <wp:extent cx="5264150" cy="1393825"/>
            <wp:effectExtent l="0" t="0" r="12700" b="1587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也可选择对应的学生，批量设定小组。</w:t>
      </w:r>
    </w:p>
    <w:p>
      <w:pPr>
        <w:numPr>
          <w:numId w:val="0"/>
        </w:numPr>
      </w:pPr>
      <w:r>
        <w:drawing>
          <wp:inline distT="0" distB="0" distL="114300" distR="114300">
            <wp:extent cx="5264150" cy="1322070"/>
            <wp:effectExtent l="0" t="0" r="12700" b="1143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32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</w:t>
      </w:r>
      <w:bookmarkStart w:id="0" w:name="_GoBack"/>
      <w:bookmarkEnd w:id="0"/>
      <w:r>
        <w:rPr>
          <w:rFonts w:hint="eastAsia"/>
          <w:lang w:val="en-US" w:eastAsia="zh-CN"/>
        </w:rPr>
        <w:t>学科审核材料</w:t>
      </w:r>
    </w:p>
    <w:p>
      <w:pPr>
        <w:jc w:val="left"/>
        <w:rPr>
          <w:rFonts w:hint="default" w:ascii="仿宋_GB2312" w:hAnsi="宋体" w:eastAsia="仿宋_GB2312"/>
          <w:sz w:val="32"/>
          <w:szCs w:val="32"/>
          <w:lang w:val="en-US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功能菜单：</w:t>
      </w:r>
      <w:r>
        <w:rPr>
          <w:rFonts w:hint="eastAsia" w:ascii="仿宋_GB2312" w:hAnsi="宋体" w:eastAsia="仿宋_GB2312"/>
          <w:sz w:val="32"/>
          <w:szCs w:val="32"/>
        </w:rPr>
        <w:t>培养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中期考核</w:t>
      </w:r>
      <w:r>
        <w:rPr>
          <w:rFonts w:hint="eastAsia" w:ascii="仿宋_GB2312" w:hAnsi="宋体" w:eastAsia="仿宋_GB2312"/>
          <w:sz w:val="32"/>
          <w:szCs w:val="32"/>
        </w:rPr>
        <w:t>管理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学科审核材料</w:t>
      </w:r>
    </w:p>
    <w:p>
      <w:pPr>
        <w:numPr>
          <w:ilvl w:val="0"/>
          <w:numId w:val="0"/>
        </w:numPr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操作说明：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导师审核完成之后，学科方能审核。点击查看按钮</w:t>
      </w:r>
      <w:r>
        <w:drawing>
          <wp:inline distT="0" distB="0" distL="114300" distR="114300">
            <wp:extent cx="295275" cy="190500"/>
            <wp:effectExtent l="0" t="0" r="9525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可以查看学生填写的中期考核的相关信息，</w:t>
      </w:r>
    </w:p>
    <w:p>
      <w:r>
        <w:drawing>
          <wp:inline distT="0" distB="0" distL="114300" distR="114300">
            <wp:extent cx="5264150" cy="1536065"/>
            <wp:effectExtent l="0" t="0" r="12700" b="698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点击审核按钮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drawing>
          <wp:inline distT="0" distB="0" distL="114300" distR="114300">
            <wp:extent cx="266700" cy="219075"/>
            <wp:effectExtent l="0" t="0" r="0" b="952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，审核学生的中期考核申请。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MDI5MDU3YTZjOWNhZTIxNDc2YTM0NTgxNGVkNjYifQ=="/>
  </w:docVars>
  <w:rsids>
    <w:rsidRoot w:val="00000000"/>
    <w:rsid w:val="02714EFC"/>
    <w:rsid w:val="050B13A2"/>
    <w:rsid w:val="06DD27DB"/>
    <w:rsid w:val="0A7E184A"/>
    <w:rsid w:val="108A2DF9"/>
    <w:rsid w:val="1F0E4859"/>
    <w:rsid w:val="210F65F5"/>
    <w:rsid w:val="291C47AB"/>
    <w:rsid w:val="30C14FD8"/>
    <w:rsid w:val="3468501E"/>
    <w:rsid w:val="37985744"/>
    <w:rsid w:val="3A2C2B3E"/>
    <w:rsid w:val="3BDB1E2D"/>
    <w:rsid w:val="3D82286A"/>
    <w:rsid w:val="3F9B493E"/>
    <w:rsid w:val="3FCC64BF"/>
    <w:rsid w:val="40FA5ED5"/>
    <w:rsid w:val="41EB43AC"/>
    <w:rsid w:val="42A31D6D"/>
    <w:rsid w:val="5299285F"/>
    <w:rsid w:val="56A241DD"/>
    <w:rsid w:val="61730B52"/>
    <w:rsid w:val="627C62B9"/>
    <w:rsid w:val="62882657"/>
    <w:rsid w:val="6C1C3FFB"/>
    <w:rsid w:val="6F701E0B"/>
    <w:rsid w:val="77B7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233</Words>
  <Characters>233</Characters>
  <Lines>0</Lines>
  <Paragraphs>0</Paragraphs>
  <TotalTime>0</TotalTime>
  <ScaleCrop>false</ScaleCrop>
  <LinksUpToDate>false</LinksUpToDate>
  <CharactersWithSpaces>233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2023-04-26T01:50:18Z</dcterms:created>
  <dc:creator>etong</dc:creator>
  <cp:lastModifiedBy>易通--王荣扬</cp:lastModifiedBy>
  <dcterms:modified xsi:type="dcterms:W3CDTF">2023-04-26T03:38:39Z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A67CC4A8E41C44A89A63296EF96C130C_12</vt:lpwstr>
  </property>
</Properties>
</file>