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B" w:rsidRPr="001B61A9" w:rsidRDefault="00F668DB" w:rsidP="001B61A9">
      <w:pPr>
        <w:widowControl w:val="0"/>
        <w:autoSpaceDE w:val="0"/>
        <w:autoSpaceDN w:val="0"/>
        <w:adjustRightInd w:val="0"/>
        <w:spacing w:after="240" w:line="360" w:lineRule="auto"/>
        <w:ind w:firstLineChars="200" w:firstLine="723"/>
        <w:jc w:val="center"/>
        <w:rPr>
          <w:rFonts w:ascii="仿宋_GB2312" w:eastAsia="仿宋_GB2312" w:hAnsi="Times" w:cs="Arial" w:hint="eastAsia"/>
          <w:b/>
          <w:color w:val="1A1A1A"/>
          <w:sz w:val="36"/>
          <w:szCs w:val="36"/>
          <w:lang w:eastAsia="zh-CN"/>
        </w:rPr>
      </w:pPr>
      <w:r w:rsidRPr="001B61A9">
        <w:rPr>
          <w:rFonts w:ascii="仿宋_GB2312" w:eastAsia="仿宋_GB2312" w:hAnsi="Times" w:cs="Arial" w:hint="eastAsia"/>
          <w:b/>
          <w:noProof/>
          <w:color w:val="1A1A1A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 wp14:anchorId="1778B534" wp14:editId="0CCC4ECE">
            <wp:simplePos x="0" y="0"/>
            <wp:positionH relativeFrom="column">
              <wp:posOffset>-142875</wp:posOffset>
            </wp:positionH>
            <wp:positionV relativeFrom="paragraph">
              <wp:posOffset>501650</wp:posOffset>
            </wp:positionV>
            <wp:extent cx="2333625" cy="3510915"/>
            <wp:effectExtent l="19050" t="0" r="9525" b="0"/>
            <wp:wrapSquare wrapText="bothSides"/>
            <wp:docPr id="1" name="图片 0" descr="王爱民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爱民教授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1A9">
        <w:rPr>
          <w:rFonts w:ascii="仿宋_GB2312" w:eastAsia="仿宋_GB2312" w:hAnsi="Times" w:cs="Arial" w:hint="eastAsia"/>
          <w:b/>
          <w:color w:val="1A1A1A"/>
          <w:sz w:val="36"/>
          <w:szCs w:val="36"/>
          <w:lang w:eastAsia="zh-CN"/>
        </w:rPr>
        <w:t>王爱民教授简介</w:t>
      </w:r>
    </w:p>
    <w:p w:rsidR="00631D70" w:rsidRPr="001B61A9" w:rsidRDefault="00631D70" w:rsidP="00F941E7">
      <w:pPr>
        <w:widowControl w:val="0"/>
        <w:autoSpaceDE w:val="0"/>
        <w:autoSpaceDN w:val="0"/>
        <w:adjustRightInd w:val="0"/>
        <w:spacing w:after="240" w:line="360" w:lineRule="auto"/>
        <w:ind w:firstLineChars="200" w:firstLine="560"/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</w:pPr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王爱民，博士，迈阿密大学终身教授，教育心理学专业硕士导师，潍坊医学院心理危机干预博士导师。现任教育心理学国际研究生项目主任，教育学院中美联络部主任，以及迈阿密大学常务副校长及教务长特别助理。曾在教育心理学系</w:t>
      </w:r>
      <w:bookmarkStart w:id="0" w:name="_GoBack"/>
      <w:bookmarkEnd w:id="0"/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担任过代理主任、研究生部主任，以及教育心理学专业负责人等职务。参加过大学评议会、多元文化理事会、研究生理事会、教育学院研究生委员会等许多校级、院级委员会。也曾在学院、系里多个委员会担任委员会主席。</w:t>
      </w:r>
    </w:p>
    <w:p w:rsidR="00631D70" w:rsidRPr="001B61A9" w:rsidRDefault="009E541F" w:rsidP="00F941E7">
      <w:pPr>
        <w:widowControl w:val="0"/>
        <w:autoSpaceDE w:val="0"/>
        <w:autoSpaceDN w:val="0"/>
        <w:adjustRightInd w:val="0"/>
        <w:spacing w:after="240" w:line="360" w:lineRule="auto"/>
        <w:ind w:firstLineChars="150" w:firstLine="420"/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</w:pPr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本科和研究生均毕业于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中国北京大学</w:t>
      </w:r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，获</w:t>
      </w:r>
      <w:r w:rsidR="00C957D6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理学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学士</w:t>
      </w:r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学位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和</w:t>
      </w:r>
      <w:r w:rsidR="00C957D6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理学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硕士学位，</w:t>
      </w:r>
      <w:r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后在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美国内布拉斯加大学获得博士学位。在迈阿密大学工作之前</w:t>
      </w:r>
      <w:r w:rsidR="00B34CB8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，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曾任教</w:t>
      </w:r>
      <w:r w:rsidR="00B34CB8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于北京大学和内布拉斯加大学。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教学领域</w:t>
      </w:r>
      <w:r w:rsidR="00B34CB8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主要涉及研究方法、统计学、测量、评估等学科。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科研兴趣主要在项目评估、</w:t>
      </w:r>
      <w:r w:rsidR="000C1601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自我控制、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儿童社会化、跨文化</w:t>
      </w:r>
      <w:r w:rsidR="000C1601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研究</w:t>
      </w:r>
      <w:r w:rsidR="00631D70" w:rsidRPr="001B61A9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和心理干预等方面。</w:t>
      </w:r>
    </w:p>
    <w:p w:rsidR="002F0C50" w:rsidRPr="00631D70" w:rsidRDefault="002F0C50" w:rsidP="00631D70">
      <w:pPr>
        <w:spacing w:line="360" w:lineRule="auto"/>
        <w:rPr>
          <w:sz w:val="28"/>
          <w:szCs w:val="28"/>
          <w:lang w:eastAsia="zh-CN"/>
        </w:rPr>
      </w:pPr>
    </w:p>
    <w:sectPr w:rsidR="002F0C50" w:rsidRPr="00631D70" w:rsidSect="00CB3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F8" w:rsidRDefault="005B06F8" w:rsidP="00F941E7">
      <w:r>
        <w:separator/>
      </w:r>
    </w:p>
  </w:endnote>
  <w:endnote w:type="continuationSeparator" w:id="0">
    <w:p w:rsidR="005B06F8" w:rsidRDefault="005B06F8" w:rsidP="00F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F8" w:rsidRDefault="005B06F8" w:rsidP="00F941E7">
      <w:r>
        <w:separator/>
      </w:r>
    </w:p>
  </w:footnote>
  <w:footnote w:type="continuationSeparator" w:id="0">
    <w:p w:rsidR="005B06F8" w:rsidRDefault="005B06F8" w:rsidP="00F9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70"/>
    <w:rsid w:val="000C1601"/>
    <w:rsid w:val="001B61A9"/>
    <w:rsid w:val="00297271"/>
    <w:rsid w:val="002F0C50"/>
    <w:rsid w:val="00331838"/>
    <w:rsid w:val="005B06F8"/>
    <w:rsid w:val="00631D70"/>
    <w:rsid w:val="00834812"/>
    <w:rsid w:val="009E541F"/>
    <w:rsid w:val="00B34CB8"/>
    <w:rsid w:val="00C279B9"/>
    <w:rsid w:val="00C644F9"/>
    <w:rsid w:val="00C957D6"/>
    <w:rsid w:val="00F5348C"/>
    <w:rsid w:val="00F668DB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70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1E7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F94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1E7"/>
    <w:rPr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66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8DB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jianggd</cp:lastModifiedBy>
  <cp:revision>11</cp:revision>
  <dcterms:created xsi:type="dcterms:W3CDTF">2017-09-13T00:42:00Z</dcterms:created>
  <dcterms:modified xsi:type="dcterms:W3CDTF">2017-10-17T02:34:00Z</dcterms:modified>
</cp:coreProperties>
</file>