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63" w:rsidRPr="00063333" w:rsidRDefault="00246C63" w:rsidP="00063333">
      <w:pPr>
        <w:ind w:firstLineChars="200" w:firstLine="723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 w:rsidRPr="00063333">
        <w:rPr>
          <w:rFonts w:ascii="仿宋_GB2312" w:eastAsia="仿宋_GB2312" w:hAnsi="华文中宋" w:hint="eastAsia"/>
          <w:b/>
          <w:sz w:val="36"/>
          <w:szCs w:val="36"/>
        </w:rPr>
        <w:t>卢国华教授</w:t>
      </w:r>
    </w:p>
    <w:p w:rsidR="00C01925" w:rsidRDefault="00C01925" w:rsidP="00C01925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555501" w:rsidRDefault="00555501" w:rsidP="00BD129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10795</wp:posOffset>
            </wp:positionV>
            <wp:extent cx="2160000" cy="2880000"/>
            <wp:effectExtent l="0" t="0" r="0" b="0"/>
            <wp:wrapSquare wrapText="bothSides"/>
            <wp:docPr id="1" name="图片 0" descr="卢国华教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卢国华教授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501">
        <w:rPr>
          <w:rFonts w:ascii="仿宋_GB2312" w:eastAsia="仿宋_GB2312" w:hint="eastAsia"/>
          <w:sz w:val="28"/>
          <w:szCs w:val="28"/>
        </w:rPr>
        <w:t>卢国华，临床心理学博士，教授，应用心理学、临床心理学硕士生导师，心理危机干预博士生导师。现任</w:t>
      </w:r>
      <w:r>
        <w:rPr>
          <w:rFonts w:ascii="仿宋_GB2312" w:eastAsia="仿宋_GB2312" w:hint="eastAsia"/>
          <w:sz w:val="28"/>
          <w:szCs w:val="28"/>
        </w:rPr>
        <w:t>潍坊医学院</w:t>
      </w:r>
      <w:r w:rsidRPr="00555501">
        <w:rPr>
          <w:rFonts w:ascii="仿宋_GB2312" w:eastAsia="仿宋_GB2312" w:hint="eastAsia"/>
          <w:sz w:val="28"/>
          <w:szCs w:val="28"/>
        </w:rPr>
        <w:t xml:space="preserve">科研处处长。为中国高等教育学会医学心理学会理事，山东省心理学会理事，国际应急管理协会（IAEM）亚洲区卫生应急专业委员会委员，上海健康风险预警治理协同创新中心与潍坊医学院“健康山东”重大社会风险预测与治理协同创新中心成员。美国休斯顿大学心理学系访问学者。潍坊市拔尖人才。 </w:t>
      </w:r>
    </w:p>
    <w:p w:rsidR="00246C63" w:rsidRDefault="00555501" w:rsidP="00BD1297">
      <w:pPr>
        <w:spacing w:line="360" w:lineRule="auto"/>
        <w:ind w:firstLineChars="200" w:firstLine="560"/>
      </w:pPr>
      <w:r w:rsidRPr="00555501">
        <w:rPr>
          <w:rFonts w:ascii="仿宋_GB2312" w:eastAsia="仿宋_GB2312" w:hint="eastAsia"/>
          <w:sz w:val="28"/>
          <w:szCs w:val="28"/>
        </w:rPr>
        <w:t>近年来在积极人格、应激与心理健康关系，心理危机干预等方面形成了稳定的研究方向。主持教育部人文社科重点研究基地重大课题子课题1项，山东省自然科学基金2项，省研究生创新计划项目2项，中国学位与研究生教育研究项目2项以及其他研究项目共13项。获省研究生教育创新成果等各项成果奖励7项；在核心学术期刊发表论文50余篇，其中SCI、EI、CSSCI期刊发表论文10篇。主译、主编教材2部。</w:t>
      </w:r>
    </w:p>
    <w:sectPr w:rsidR="00246C63" w:rsidSect="00FF2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E3" w:rsidRDefault="00D859E3" w:rsidP="006E415B">
      <w:r>
        <w:separator/>
      </w:r>
    </w:p>
  </w:endnote>
  <w:endnote w:type="continuationSeparator" w:id="0">
    <w:p w:rsidR="00D859E3" w:rsidRDefault="00D859E3" w:rsidP="006E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E3" w:rsidRDefault="00D859E3" w:rsidP="006E415B">
      <w:r>
        <w:separator/>
      </w:r>
    </w:p>
  </w:footnote>
  <w:footnote w:type="continuationSeparator" w:id="0">
    <w:p w:rsidR="00D859E3" w:rsidRDefault="00D859E3" w:rsidP="006E4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15B"/>
    <w:rsid w:val="00056976"/>
    <w:rsid w:val="00063333"/>
    <w:rsid w:val="000717A8"/>
    <w:rsid w:val="00246C63"/>
    <w:rsid w:val="00446C76"/>
    <w:rsid w:val="00555501"/>
    <w:rsid w:val="005A2F05"/>
    <w:rsid w:val="00664E99"/>
    <w:rsid w:val="006E415B"/>
    <w:rsid w:val="006E77F9"/>
    <w:rsid w:val="007E0FB9"/>
    <w:rsid w:val="00965219"/>
    <w:rsid w:val="009D59B3"/>
    <w:rsid w:val="00BD1297"/>
    <w:rsid w:val="00C01925"/>
    <w:rsid w:val="00C971C4"/>
    <w:rsid w:val="00D859E3"/>
    <w:rsid w:val="00E77853"/>
    <w:rsid w:val="00EA45F3"/>
    <w:rsid w:val="00EC6F9D"/>
    <w:rsid w:val="00F93F4B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1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6C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6C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jianggd</cp:lastModifiedBy>
  <cp:revision>12</cp:revision>
  <dcterms:created xsi:type="dcterms:W3CDTF">2017-09-07T09:28:00Z</dcterms:created>
  <dcterms:modified xsi:type="dcterms:W3CDTF">2017-10-17T01:04:00Z</dcterms:modified>
</cp:coreProperties>
</file>